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73A88" w14:textId="77777777" w:rsidR="0086379E" w:rsidRPr="0086379E" w:rsidRDefault="0086379E" w:rsidP="0086379E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37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Протокол</w:t>
      </w:r>
    </w:p>
    <w:p w14:paraId="61CD22AF" w14:textId="77777777" w:rsidR="0086379E" w:rsidRPr="0086379E" w:rsidRDefault="0086379E" w:rsidP="0086379E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37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заседания регионального учебно-методического объединения</w:t>
      </w:r>
    </w:p>
    <w:p w14:paraId="15B88505" w14:textId="77777777" w:rsidR="0086379E" w:rsidRPr="0086379E" w:rsidRDefault="0086379E" w:rsidP="0086379E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37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«Воспитательная работа и молодежная политика»</w:t>
      </w:r>
    </w:p>
    <w:p w14:paraId="58BBF5DC" w14:textId="62D3D2D4" w:rsidR="00937B25" w:rsidRDefault="0086379E" w:rsidP="0086379E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379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среднего профессионального образования Приморского края </w:t>
      </w:r>
    </w:p>
    <w:p w14:paraId="4827044D" w14:textId="77777777" w:rsidR="00912C29" w:rsidRDefault="00912C29" w:rsidP="00912C29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4F95997" w14:textId="77777777" w:rsidR="00912C29" w:rsidRPr="00937B25" w:rsidRDefault="00912C29" w:rsidP="00912C29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DD3D1DD" w14:textId="77777777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226D611" w14:textId="351E724F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от 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31.03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="00BD26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г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</w:t>
      </w:r>
      <w:r w:rsidR="00C84D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г. 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Владивосток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</w:t>
      </w:r>
      <w:r w:rsidR="00C84D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</w:t>
      </w:r>
      <w:r w:rsidR="00C84D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</w:t>
      </w:r>
      <w:r w:rsidR="00AE48E6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N</w:t>
      </w:r>
      <w:r w:rsidR="00AE48E6" w:rsidRPr="00912C2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3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</w:p>
    <w:p w14:paraId="26EF084B" w14:textId="77777777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1DEEFA" w14:textId="77777777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Формат заседания: </w:t>
      </w:r>
      <w:r w:rsidR="009C1787" w:rsidRPr="00933F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формат</w:t>
      </w:r>
      <w:r w:rsidR="00B11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BD2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очный</w:t>
      </w:r>
    </w:p>
    <w:p w14:paraId="0665D37A" w14:textId="77777777" w:rsid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Присутствовали: </w:t>
      </w:r>
      <w:r w:rsidR="00BD265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25</w:t>
      </w:r>
      <w:r w:rsidR="00933F26" w:rsidRPr="00933F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человек</w:t>
      </w:r>
    </w:p>
    <w:p w14:paraId="0B6E9CF5" w14:textId="77777777" w:rsidR="00933F26" w:rsidRPr="00933F26" w:rsidRDefault="00933F26" w:rsidP="006230C6">
      <w:pPr>
        <w:spacing w:after="0" w:line="25" w:lineRule="atLeas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D8807DF" w14:textId="77777777" w:rsidR="00937B25" w:rsidRPr="00937B25" w:rsidRDefault="00937B25" w:rsidP="006230C6">
      <w:pPr>
        <w:spacing w:after="0" w:line="25" w:lineRule="atLeas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A2B793" w14:textId="0EC48333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Повестка 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егиональн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ого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семинар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–</w:t>
      </w:r>
      <w:r w:rsidR="008430DC" w:rsidRP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практикум</w:t>
      </w:r>
      <w:r w:rsidR="008430D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а 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РУМО </w:t>
      </w:r>
    </w:p>
    <w:p w14:paraId="3B6959C5" w14:textId="77777777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</w:t>
      </w:r>
      <w:r w:rsidR="00BD2656" w:rsidRPr="00BD265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Воспитательная работа и молодежная политика</w:t>
      </w:r>
      <w:r w:rsidRPr="00937B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</w:p>
    <w:p w14:paraId="53A5AC76" w14:textId="77777777" w:rsidR="00937B25" w:rsidRPr="00937B25" w:rsidRDefault="00937B25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5D6192A" w14:textId="75996865" w:rsidR="00B11E40" w:rsidRDefault="00937B25" w:rsidP="00C84DC2">
      <w:pPr>
        <w:tabs>
          <w:tab w:val="left" w:pos="567"/>
        </w:tabs>
        <w:spacing w:after="0" w:line="25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Тема </w:t>
      </w:r>
      <w:r w:rsidR="004019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заседания: </w:t>
      </w:r>
    </w:p>
    <w:p w14:paraId="5190221E" w14:textId="20416973" w:rsidR="00937B25" w:rsidRPr="00937B25" w:rsidRDefault="00937B25" w:rsidP="00C84DC2">
      <w:pPr>
        <w:tabs>
          <w:tab w:val="left" w:pos="567"/>
        </w:tabs>
        <w:spacing w:after="0" w:line="25" w:lineRule="atLeast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7B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8430DC" w:rsidRPr="008430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Мероприятия в колледже — как инструмент реализации воспитательной работы. Поиск ресурсов для реализации студенческих проектов</w:t>
      </w:r>
      <w:r w:rsidR="00881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2179CC24" w14:textId="77777777" w:rsidR="009C1787" w:rsidRDefault="009C1787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9427D" w14:textId="77777777" w:rsidR="00937B25" w:rsidRDefault="00933F26" w:rsidP="006230C6">
      <w:pPr>
        <w:spacing w:after="0" w:line="25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Обсудили:</w:t>
      </w:r>
    </w:p>
    <w:p w14:paraId="0A98A535" w14:textId="7AB3F1B9" w:rsidR="004019AE" w:rsidRDefault="004019AE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019AE">
        <w:rPr>
          <w:sz w:val="24"/>
          <w:szCs w:val="24"/>
        </w:rPr>
        <w:t>1.</w:t>
      </w:r>
      <w:r w:rsidRPr="004019AE">
        <w:rPr>
          <w:sz w:val="24"/>
          <w:szCs w:val="24"/>
        </w:rPr>
        <w:tab/>
      </w:r>
      <w:bookmarkStart w:id="0" w:name="_Hlk185854740"/>
      <w:r w:rsidR="008430DC" w:rsidRPr="008430DC">
        <w:rPr>
          <w:sz w:val="24"/>
          <w:szCs w:val="24"/>
        </w:rPr>
        <w:t>Основные региональные мероприятия военно-патриотического и эстетического воспитания на 2025–2026 гг., 2026–2027 гг.</w:t>
      </w:r>
    </w:p>
    <w:p w14:paraId="1FE81B48" w14:textId="790DCF4F" w:rsidR="008430DC" w:rsidRDefault="004019AE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937B25">
        <w:rPr>
          <w:rFonts w:eastAsia="Calibri"/>
          <w:b/>
          <w:bCs/>
          <w:sz w:val="24"/>
          <w:szCs w:val="24"/>
        </w:rPr>
        <w:t>Докладчик:</w:t>
      </w:r>
      <w:r w:rsidRPr="00937B25">
        <w:rPr>
          <w:rFonts w:eastAsia="Calibri"/>
          <w:sz w:val="24"/>
          <w:szCs w:val="24"/>
        </w:rPr>
        <w:t xml:space="preserve"> </w:t>
      </w:r>
      <w:r w:rsidR="008430DC" w:rsidRPr="008430DC">
        <w:rPr>
          <w:sz w:val="24"/>
          <w:szCs w:val="24"/>
        </w:rPr>
        <w:t>Новоселова Валерия Валерьевна, начальник отдела проектного управления и молодёжной политики ГАУ ДПО «ДАПР»</w:t>
      </w:r>
      <w:r w:rsidR="008430DC">
        <w:rPr>
          <w:sz w:val="24"/>
          <w:szCs w:val="24"/>
        </w:rPr>
        <w:t>.</w:t>
      </w:r>
    </w:p>
    <w:p w14:paraId="4979F5CB" w14:textId="77777777" w:rsidR="008430DC" w:rsidRDefault="008430D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Решили: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38451F4C" w14:textId="77777777" w:rsidR="007251B2" w:rsidRDefault="007251B2" w:rsidP="007251B2">
      <w:pPr>
        <w:pStyle w:val="1"/>
        <w:tabs>
          <w:tab w:val="left" w:pos="993"/>
        </w:tabs>
        <w:spacing w:line="25" w:lineRule="atLeast"/>
        <w:ind w:firstLine="567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информацию об основных региональных мероприятиях военно-патриотического воспитания на 2025–2026 и 2026–2027 гг., их сроках и форматах проведения;</w:t>
      </w:r>
    </w:p>
    <w:p w14:paraId="3D057A64" w14:textId="77777777" w:rsidR="007251B2" w:rsidRDefault="007251B2" w:rsidP="007251B2">
      <w:pPr>
        <w:pStyle w:val="1"/>
        <w:tabs>
          <w:tab w:val="left" w:pos="993"/>
        </w:tabs>
        <w:spacing w:line="25" w:lineRule="atLeast"/>
        <w:ind w:firstLine="567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б) принять к сведению информацию об основных региональных мероприятиях эстетического воспитания на 2025–2026 и 2026–2027 гг.;</w:t>
      </w:r>
    </w:p>
    <w:p w14:paraId="16351716" w14:textId="3879FBE0" w:rsidR="007251B2" w:rsidRDefault="007251B2" w:rsidP="007251B2">
      <w:pPr>
        <w:pStyle w:val="1"/>
        <w:tabs>
          <w:tab w:val="left" w:pos="993"/>
        </w:tabs>
        <w:spacing w:line="25" w:lineRule="atLeast"/>
        <w:ind w:firstLine="567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рекомендовать образовательным организациям обеспечить участие обучающихся в указанных региональных мероприятиях;</w:t>
      </w:r>
    </w:p>
    <w:p w14:paraId="6CBBBF6C" w14:textId="77777777" w:rsidR="007251B2" w:rsidRPr="007251B2" w:rsidRDefault="007251B2" w:rsidP="007251B2">
      <w:pPr>
        <w:pStyle w:val="1"/>
        <w:tabs>
          <w:tab w:val="left" w:pos="993"/>
        </w:tabs>
        <w:spacing w:line="25" w:lineRule="atLeast"/>
        <w:ind w:firstLine="567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использовать представленные материалы при планировании воспитательной работы и организации участия обучающихся в мероприятиях до конца 2026 календарного года.</w:t>
      </w:r>
    </w:p>
    <w:p w14:paraId="7819120D" w14:textId="77777777" w:rsidR="007251B2" w:rsidRP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20B67817" w14:textId="6A1DA990" w:rsidR="00652782" w:rsidRDefault="00652782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430DC" w:rsidRPr="008430DC">
        <w:rPr>
          <w:sz w:val="24"/>
          <w:szCs w:val="24"/>
        </w:rPr>
        <w:t>Грантовый конкурс Росмолодёжь ФЛ: номинация «Двигай сообщество в СПО». Подготовка и подача заявки, актуальные вопросы, типичные ошибки, истории успеха.</w:t>
      </w:r>
    </w:p>
    <w:p w14:paraId="1329D344" w14:textId="24E82630" w:rsidR="00652782" w:rsidRDefault="00652782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937B25">
        <w:rPr>
          <w:rFonts w:eastAsia="Calibri"/>
          <w:b/>
          <w:bCs/>
          <w:sz w:val="24"/>
          <w:szCs w:val="24"/>
        </w:rPr>
        <w:t>Докладчик:</w:t>
      </w:r>
      <w:r w:rsidRPr="00937B25">
        <w:rPr>
          <w:rFonts w:eastAsia="Calibri"/>
          <w:sz w:val="24"/>
          <w:szCs w:val="24"/>
        </w:rPr>
        <w:t xml:space="preserve"> </w:t>
      </w:r>
      <w:proofErr w:type="spellStart"/>
      <w:r w:rsidR="008430DC" w:rsidRPr="00A7531F">
        <w:rPr>
          <w:sz w:val="24"/>
          <w:szCs w:val="24"/>
          <w:lang w:eastAsia="ru-RU"/>
        </w:rPr>
        <w:t>Гилёва</w:t>
      </w:r>
      <w:proofErr w:type="spellEnd"/>
      <w:r w:rsidR="008430DC" w:rsidRPr="00A7531F">
        <w:rPr>
          <w:sz w:val="24"/>
          <w:szCs w:val="24"/>
          <w:lang w:eastAsia="ru-RU"/>
        </w:rPr>
        <w:t xml:space="preserve"> Галина Сергеевна, заместитель председателя Приморского РСМ, </w:t>
      </w:r>
      <w:r w:rsidR="008430DC" w:rsidRPr="00155010">
        <w:rPr>
          <w:sz w:val="24"/>
          <w:szCs w:val="24"/>
          <w:bdr w:val="none" w:sz="0" w:space="0" w:color="auto" w:frame="1"/>
          <w:lang w:eastAsia="ru-RU"/>
        </w:rPr>
        <w:t>руководитель центра «Молодёжь Дальнего Востока» ФГАУ ВО «ДВФУ»</w:t>
      </w:r>
      <w:r w:rsidR="008430DC">
        <w:rPr>
          <w:sz w:val="24"/>
          <w:szCs w:val="24"/>
          <w:bdr w:val="none" w:sz="0" w:space="0" w:color="auto" w:frame="1"/>
          <w:lang w:eastAsia="ru-RU"/>
        </w:rPr>
        <w:t>.</w:t>
      </w:r>
    </w:p>
    <w:p w14:paraId="469A8110" w14:textId="77777777" w:rsidR="00F37CD2" w:rsidRDefault="00535E1B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Решили: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681E9ED" w14:textId="2168DB0B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информацию о грантовых конкурсах, реализуемых в рамках Росмолодёж</w:t>
      </w:r>
      <w:r w:rsidR="007C5161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ь</w:t>
      </w: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;</w:t>
      </w:r>
    </w:p>
    <w:p w14:paraId="431C579A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б) рекомендовать использовать представленные методические подходы при подготовке и подаче заявок на грантовые конкурсы;</w:t>
      </w:r>
    </w:p>
    <w:p w14:paraId="1FF651D7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учитывать типичные ошибки при оформлении проектных заявок;</w:t>
      </w:r>
    </w:p>
    <w:p w14:paraId="741CF2C0" w14:textId="548225F0" w:rsidR="00535E1B" w:rsidRP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активизировать работу по участию обучающихся и педагогических работников в грантовых конкурсах</w:t>
      </w:r>
      <w:r w:rsidRPr="007251B2">
        <w:rPr>
          <w:rFonts w:eastAsia="Calibri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.</w:t>
      </w:r>
    </w:p>
    <w:p w14:paraId="362BCD62" w14:textId="77777777" w:rsidR="008430DC" w:rsidRPr="008302D5" w:rsidRDefault="008430D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61D5FB34" w14:textId="77777777" w:rsidR="008430DC" w:rsidRDefault="008430DC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19AE" w:rsidRPr="004019AE">
        <w:rPr>
          <w:sz w:val="24"/>
          <w:szCs w:val="24"/>
        </w:rPr>
        <w:t xml:space="preserve">. </w:t>
      </w:r>
      <w:r w:rsidRPr="008430DC">
        <w:rPr>
          <w:sz w:val="24"/>
          <w:szCs w:val="24"/>
        </w:rPr>
        <w:t>Подготовка и проведение массового мероприятия в образовательном учреждении. Работа с почётными гостями и первыми лицами.</w:t>
      </w:r>
    </w:p>
    <w:p w14:paraId="406DDE83" w14:textId="69134FC5" w:rsidR="007D22A4" w:rsidRDefault="001379E1" w:rsidP="007251B2">
      <w:pPr>
        <w:pStyle w:val="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379E1">
        <w:rPr>
          <w:b/>
          <w:bCs/>
          <w:sz w:val="24"/>
          <w:szCs w:val="24"/>
        </w:rPr>
        <w:t>Докладчик</w:t>
      </w:r>
      <w:r w:rsidRPr="001379E1">
        <w:rPr>
          <w:sz w:val="24"/>
          <w:szCs w:val="24"/>
        </w:rPr>
        <w:t xml:space="preserve">: </w:t>
      </w:r>
      <w:r w:rsidR="008430DC" w:rsidRPr="008430DC">
        <w:rPr>
          <w:sz w:val="24"/>
          <w:szCs w:val="24"/>
        </w:rPr>
        <w:t>Поспелов Константин Олегович, художественный руководитель молодёжного центра ФГБОУ ВО «ВВГУ»</w:t>
      </w:r>
      <w:r w:rsidR="008430DC">
        <w:rPr>
          <w:sz w:val="24"/>
          <w:szCs w:val="24"/>
        </w:rPr>
        <w:t>.</w:t>
      </w:r>
    </w:p>
    <w:p w14:paraId="51FE2E17" w14:textId="21D6FBAB" w:rsidR="000E00FF" w:rsidRDefault="00A1466A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Решения</w:t>
      </w:r>
      <w:r w:rsidR="000E00FF"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 w:rsidR="006230C6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13D1885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практический опыт подготовки и проведения массовых мероприятий в образовательной организации;</w:t>
      </w:r>
    </w:p>
    <w:p w14:paraId="34428B85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lastRenderedPageBreak/>
        <w:t>б) рекомендовать учитывать особенности целевой аудитории при распределении ролей между обучающимися и педагогическими работниками;</w:t>
      </w:r>
    </w:p>
    <w:p w14:paraId="7947428D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использовать представленные подходы при организации мероприятий с участием почётных гостей и официальных лиц;</w:t>
      </w:r>
    </w:p>
    <w:p w14:paraId="1F6A2A64" w14:textId="31A09A2B" w:rsidR="007251B2" w:rsidRP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применять современные организационные и сценарные практики при проведении массовых мероприятий.</w:t>
      </w:r>
    </w:p>
    <w:p w14:paraId="381426E4" w14:textId="77777777" w:rsidR="008430DC" w:rsidRDefault="008430D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4CA7508A" w14:textId="77777777" w:rsidR="008430DC" w:rsidRDefault="007B2174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kern w:val="2"/>
          <w:sz w:val="24"/>
          <w:szCs w:val="24"/>
          <w:lang w:eastAsia="en-US"/>
          <w14:ligatures w14:val="standardContextual"/>
        </w:rPr>
        <w:t>4</w:t>
      </w:r>
      <w:r w:rsidR="00681ECC" w:rsidRPr="00681ECC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8430DC" w:rsidRPr="008430DC">
        <w:rPr>
          <w:rFonts w:eastAsia="Calibri"/>
          <w:kern w:val="2"/>
          <w:sz w:val="24"/>
          <w:szCs w:val="24"/>
          <w:lang w:eastAsia="en-US"/>
          <w14:ligatures w14:val="standardContextual"/>
        </w:rPr>
        <w:t>Развитие движения КВН в образовательном учреждении. КВН как инструмент формирования корпоративной культуры колледжа.</w:t>
      </w:r>
    </w:p>
    <w:p w14:paraId="3F15CAB5" w14:textId="77777777" w:rsidR="008430DC" w:rsidRDefault="00681EC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1379E1">
        <w:rPr>
          <w:b/>
          <w:bCs/>
          <w:sz w:val="24"/>
          <w:szCs w:val="24"/>
        </w:rPr>
        <w:t>Докладчик</w:t>
      </w:r>
      <w:r w:rsidRPr="001379E1">
        <w:rPr>
          <w:sz w:val="24"/>
          <w:szCs w:val="24"/>
        </w:rPr>
        <w:t xml:space="preserve">: </w:t>
      </w:r>
      <w:r w:rsidR="008430DC" w:rsidRPr="008430DC">
        <w:rPr>
          <w:sz w:val="24"/>
          <w:szCs w:val="24"/>
        </w:rPr>
        <w:t>Мелешко Илья Олегович, руководитель Лиги КВН ДВФУ, участник Высшей Лиги КВН, чемпион Приморской лиги КВН</w:t>
      </w:r>
      <w:r w:rsidR="008430DC">
        <w:rPr>
          <w:rFonts w:eastAsia="Calibri"/>
          <w:sz w:val="24"/>
          <w:szCs w:val="24"/>
        </w:rPr>
        <w:t>.</w:t>
      </w:r>
    </w:p>
    <w:p w14:paraId="34C59D0D" w14:textId="420E5659" w:rsidR="008D2223" w:rsidRDefault="00681ECC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Решения</w:t>
      </w:r>
      <w:r w:rsidRPr="00535E1B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6D22AC6F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а) принять к сведению информацию о развитии движения КВН в образовательных организациях;</w:t>
      </w:r>
    </w:p>
    <w:p w14:paraId="1ACD81E2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б) рекомендовать использовать КВН как инструмент формирования корпоративной культуры и развития студенческой активности;</w:t>
      </w:r>
    </w:p>
    <w:p w14:paraId="5819E8D6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в) учитывать организационные особенности проведения игр КВН, включая привлечение внешних редакторов;</w:t>
      </w:r>
    </w:p>
    <w:p w14:paraId="3CB9BDA4" w14:textId="77777777" w:rsid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г) использовать представленные подходы при формировании команд, ориентируясь на активность и вовлечённость обучающихся;</w:t>
      </w:r>
    </w:p>
    <w:p w14:paraId="229854C1" w14:textId="0A320A17" w:rsidR="007251B2" w:rsidRPr="007251B2" w:rsidRDefault="007251B2" w:rsidP="007251B2">
      <w:pPr>
        <w:pStyle w:val="1"/>
        <w:tabs>
          <w:tab w:val="left" w:pos="993"/>
        </w:tabs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7251B2"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  <w:t>д) учитывать методические рекомендации по структуре и содержанию конкурсной программы.</w:t>
      </w:r>
    </w:p>
    <w:p w14:paraId="4E5357BF" w14:textId="59144C4D" w:rsidR="00EB2485" w:rsidRDefault="00EB2485" w:rsidP="008430DC">
      <w:pPr>
        <w:pStyle w:val="1"/>
        <w:tabs>
          <w:tab w:val="left" w:pos="993"/>
        </w:tabs>
        <w:spacing w:line="25" w:lineRule="atLeast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7AC00FEB" w14:textId="352FA46E" w:rsidR="0086379E" w:rsidRDefault="0086379E" w:rsidP="008430DC">
      <w:pPr>
        <w:pStyle w:val="1"/>
        <w:tabs>
          <w:tab w:val="left" w:pos="993"/>
        </w:tabs>
        <w:spacing w:line="25" w:lineRule="atLeast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7FC3E5C0" w14:textId="77777777" w:rsidR="0086379E" w:rsidRDefault="0086379E" w:rsidP="008430DC">
      <w:pPr>
        <w:pStyle w:val="1"/>
        <w:tabs>
          <w:tab w:val="left" w:pos="993"/>
        </w:tabs>
        <w:spacing w:line="25" w:lineRule="atLeast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  <w:bookmarkStart w:id="1" w:name="_GoBack"/>
      <w:bookmarkEnd w:id="1"/>
    </w:p>
    <w:p w14:paraId="6E5A1E7D" w14:textId="77777777" w:rsidR="00EB2485" w:rsidRDefault="00EB2485" w:rsidP="008D2223">
      <w:pPr>
        <w:pStyle w:val="1"/>
        <w:tabs>
          <w:tab w:val="left" w:pos="993"/>
        </w:tabs>
        <w:spacing w:line="25" w:lineRule="atLeast"/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p w14:paraId="12509507" w14:textId="77777777" w:rsidR="00652782" w:rsidRDefault="00652782" w:rsidP="00D74AF7">
      <w:pPr>
        <w:pStyle w:val="1"/>
        <w:tabs>
          <w:tab w:val="left" w:pos="993"/>
        </w:tabs>
        <w:spacing w:line="25" w:lineRule="atLeast"/>
        <w:ind w:firstLine="709"/>
        <w:jc w:val="both"/>
        <w:rPr>
          <w:rFonts w:eastAsia="Calibri"/>
          <w:i/>
          <w:iCs/>
          <w:kern w:val="2"/>
          <w:sz w:val="24"/>
          <w:szCs w:val="24"/>
          <w:lang w:eastAsia="en-US"/>
          <w14:ligatures w14:val="standardContextual"/>
        </w:rPr>
      </w:pPr>
    </w:p>
    <w:bookmarkEnd w:id="0"/>
    <w:p w14:paraId="3871EB82" w14:textId="182E32B9" w:rsidR="00937B25" w:rsidRPr="00107470" w:rsidRDefault="00937B25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 РУМО </w:t>
      </w:r>
      <w:r w:rsidR="00912C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564BC63" w14:textId="3BB99A23" w:rsidR="00107470" w:rsidRDefault="0086379E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</w:t>
      </w:r>
      <w:r w:rsidR="00107470"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Воспитательная работа и </w:t>
      </w:r>
    </w:p>
    <w:p w14:paraId="049BD37F" w14:textId="27BB5764" w:rsidR="00107470" w:rsidRDefault="00107470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молодежная </w:t>
      </w:r>
      <w:proofErr w:type="gramStart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политика</w:t>
      </w:r>
      <w:r w:rsidR="008637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gramEnd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</w:t>
      </w:r>
      <w:r w:rsidR="008D13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В.В.</w:t>
      </w:r>
      <w:r w:rsidR="00937B25"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Скосарева</w:t>
      </w:r>
      <w:proofErr w:type="spellEnd"/>
      <w:r w:rsidRPr="001074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0D6515" w14:textId="77777777" w:rsidR="00107470" w:rsidRDefault="00107470" w:rsidP="006230C6">
      <w:pPr>
        <w:spacing w:after="0" w:line="25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B8275B" w14:textId="1B084A7E" w:rsidR="00601201" w:rsidRDefault="00601201" w:rsidP="006230C6">
      <w:pPr>
        <w:spacing w:after="0" w:line="25" w:lineRule="atLeast"/>
        <w:jc w:val="both"/>
      </w:pPr>
    </w:p>
    <w:sectPr w:rsidR="00601201" w:rsidSect="008D2223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249"/>
    <w:multiLevelType w:val="hybridMultilevel"/>
    <w:tmpl w:val="FCBC7660"/>
    <w:lvl w:ilvl="0" w:tplc="66BCB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B22886"/>
    <w:multiLevelType w:val="hybridMultilevel"/>
    <w:tmpl w:val="0F0A68CA"/>
    <w:lvl w:ilvl="0" w:tplc="2ACAD6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26728"/>
    <w:multiLevelType w:val="hybridMultilevel"/>
    <w:tmpl w:val="84AADDA4"/>
    <w:lvl w:ilvl="0" w:tplc="BB42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7633E2"/>
    <w:multiLevelType w:val="hybridMultilevel"/>
    <w:tmpl w:val="3580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7A1"/>
    <w:multiLevelType w:val="hybridMultilevel"/>
    <w:tmpl w:val="37BC7FC0"/>
    <w:lvl w:ilvl="0" w:tplc="8CD67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25"/>
    <w:rsid w:val="00002C9C"/>
    <w:rsid w:val="0009350A"/>
    <w:rsid w:val="000E00FF"/>
    <w:rsid w:val="0010399F"/>
    <w:rsid w:val="00107470"/>
    <w:rsid w:val="00123EDB"/>
    <w:rsid w:val="001379E1"/>
    <w:rsid w:val="00146CB4"/>
    <w:rsid w:val="00281A73"/>
    <w:rsid w:val="002A4EB0"/>
    <w:rsid w:val="0039104E"/>
    <w:rsid w:val="00396484"/>
    <w:rsid w:val="003D2BCE"/>
    <w:rsid w:val="003F1F05"/>
    <w:rsid w:val="003F491B"/>
    <w:rsid w:val="004019AE"/>
    <w:rsid w:val="0046042F"/>
    <w:rsid w:val="00471617"/>
    <w:rsid w:val="004A3CF9"/>
    <w:rsid w:val="004D15FE"/>
    <w:rsid w:val="004D3391"/>
    <w:rsid w:val="004D5E47"/>
    <w:rsid w:val="00535E1B"/>
    <w:rsid w:val="005824EF"/>
    <w:rsid w:val="00601201"/>
    <w:rsid w:val="006230C6"/>
    <w:rsid w:val="00652782"/>
    <w:rsid w:val="00662629"/>
    <w:rsid w:val="00681ECC"/>
    <w:rsid w:val="00684D2F"/>
    <w:rsid w:val="006B2567"/>
    <w:rsid w:val="007251B2"/>
    <w:rsid w:val="00747890"/>
    <w:rsid w:val="007813E0"/>
    <w:rsid w:val="007B2174"/>
    <w:rsid w:val="007C5161"/>
    <w:rsid w:val="007D22A4"/>
    <w:rsid w:val="007E6BE8"/>
    <w:rsid w:val="008302D5"/>
    <w:rsid w:val="00837CBD"/>
    <w:rsid w:val="008430DC"/>
    <w:rsid w:val="0086379E"/>
    <w:rsid w:val="00881DDF"/>
    <w:rsid w:val="00891CF0"/>
    <w:rsid w:val="008D1317"/>
    <w:rsid w:val="008D2223"/>
    <w:rsid w:val="008E0E4E"/>
    <w:rsid w:val="00912C29"/>
    <w:rsid w:val="00914E6D"/>
    <w:rsid w:val="00933F26"/>
    <w:rsid w:val="00937B25"/>
    <w:rsid w:val="009C1787"/>
    <w:rsid w:val="00A01A71"/>
    <w:rsid w:val="00A1466A"/>
    <w:rsid w:val="00A33C84"/>
    <w:rsid w:val="00A5057E"/>
    <w:rsid w:val="00A74E30"/>
    <w:rsid w:val="00A8034B"/>
    <w:rsid w:val="00A82B94"/>
    <w:rsid w:val="00AE48E6"/>
    <w:rsid w:val="00AF092D"/>
    <w:rsid w:val="00B11E40"/>
    <w:rsid w:val="00BA4B9A"/>
    <w:rsid w:val="00BD2656"/>
    <w:rsid w:val="00C400AE"/>
    <w:rsid w:val="00C84DC2"/>
    <w:rsid w:val="00D40351"/>
    <w:rsid w:val="00D74AF7"/>
    <w:rsid w:val="00E27E1C"/>
    <w:rsid w:val="00E31FB3"/>
    <w:rsid w:val="00E3734F"/>
    <w:rsid w:val="00EB2485"/>
    <w:rsid w:val="00ED52F6"/>
    <w:rsid w:val="00EE175C"/>
    <w:rsid w:val="00EF5D63"/>
    <w:rsid w:val="00F140E6"/>
    <w:rsid w:val="00F37CD2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E19E"/>
  <w15:chartTrackingRefBased/>
  <w15:docId w15:val="{8514B5E5-A576-4972-AB61-AD46CE9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019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933F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RePack by Diakov</cp:lastModifiedBy>
  <cp:revision>11</cp:revision>
  <cp:lastPrinted>2025-03-25T05:04:00Z</cp:lastPrinted>
  <dcterms:created xsi:type="dcterms:W3CDTF">2026-03-16T01:05:00Z</dcterms:created>
  <dcterms:modified xsi:type="dcterms:W3CDTF">2026-06-04T07:05:00Z</dcterms:modified>
</cp:coreProperties>
</file>